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jc w:val="left"/>
        <w:rPr>
          <w:rFonts w:hint="eastAsia" w:ascii="仿宋_GB2312" w:hAnsi="黑体" w:cs="Times New Roman" w:eastAsiaTheme="minorEastAsia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黑体" w:cs="Times New Roman"/>
          <w:color w:val="000000"/>
          <w:sz w:val="36"/>
          <w:szCs w:val="36"/>
        </w:rPr>
        <w:t>附件</w:t>
      </w:r>
      <w:r>
        <w:rPr>
          <w:rFonts w:hint="eastAsia" w:ascii="仿宋_GB2312" w:hAnsi="黑体" w:cs="Times New Roman"/>
          <w:color w:val="000000"/>
          <w:sz w:val="36"/>
          <w:szCs w:val="36"/>
          <w:lang w:val="en-US" w:eastAsia="zh-CN"/>
        </w:rPr>
        <w:t>7</w:t>
      </w:r>
    </w:p>
    <w:p>
      <w:pPr>
        <w:widowControl w:val="0"/>
        <w:spacing w:before="156" w:beforeLines="50"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  <w:lang w:eastAsia="zh-CN"/>
        </w:rPr>
        <w:t>“</w:t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  <w:lang w:val="en-US" w:eastAsia="zh-CN"/>
        </w:rPr>
        <w:t>先进集体奖</w:t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  <w:lang w:eastAsia="zh-CN"/>
        </w:rPr>
        <w:t>”</w:t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评选细则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32"/>
        </w:rPr>
        <w:t>一、申报对象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“先进集体奖”申报对象为包含三名及以上成员且均为文澜学院学生的团体。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32"/>
        </w:rPr>
        <w:t>二、评分细则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1、团体性质积极、健康，团体内部成员遵守院校规章制度、品格良好，积极参加学院组织的各项活动。（30分）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2、团队内部互相配合，团队协作性高，凝聚力强，团体成员专业素养较高，具有强烈的集体荣誉感和团队精神。（30分）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3、对班级、学院、学校或社会做出贡献，促进班级、学院、学校或社会风气良性发展。（40分）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32"/>
        </w:rPr>
        <w:t>此项为附加项，如有以下情况，可在原有100分满分基础上另行加分，作为附加分：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2"/>
        </w:rPr>
        <w:t>团体或团体主要负责的项目荣获过院级或院级以上荣誉。（国家级13分，省部级10分，市厅级8分，校级5分，院级2分）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2"/>
        </w:rPr>
        <w:t>团体先进事迹等曾在相关媒体上（校级及以上）报道。（国家级加10分，省部级加8分，市厅级加5分，校级加2分）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32"/>
        </w:rPr>
        <w:t>、附则：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（1）学生社团有下列情形之一者取消评优资格：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违反国家法律法规及政策的；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违反学校、学院各项规章制度，或破坏学校整体形象，情节严重的；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以团体名义开展严重损害团体成员合法权益活动的；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上报材料弄虚作假的；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有其他严重损害学校或社团合法权益情况的。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（2）获得校级同等奖项的团体不建议参评。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（3）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参</w:t>
      </w:r>
      <w:r>
        <w:rPr>
          <w:rFonts w:hint="eastAsia" w:ascii="仿宋" w:hAnsi="仿宋" w:eastAsia="仿宋" w:cs="仿宋"/>
          <w:sz w:val="28"/>
          <w:szCs w:val="32"/>
        </w:rPr>
        <w:t>评团体需上交所获奖项和团体活动照片作为申报支撑材料。</w:t>
      </w:r>
    </w:p>
    <w:p>
      <w:pPr>
        <w:rPr>
          <w:rFonts w:hint="eastAsia" w:ascii="仿宋" w:hAnsi="仿宋" w:eastAsia="仿宋" w:cs="仿宋"/>
          <w:sz w:val="28"/>
          <w:szCs w:val="32"/>
        </w:rPr>
      </w:pPr>
    </w:p>
    <w:p>
      <w:pPr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以上办法的解释权归共青团中南财经政法大学文澜学院委员会所有。</w:t>
      </w:r>
    </w:p>
    <w:p>
      <w:pPr>
        <w:jc w:val="right"/>
        <w:rPr>
          <w:rFonts w:hint="eastAsia" w:ascii="仿宋" w:hAnsi="仿宋" w:eastAsia="仿宋" w:cs="仿宋"/>
          <w:sz w:val="28"/>
          <w:szCs w:val="32"/>
        </w:rPr>
      </w:pPr>
    </w:p>
    <w:p>
      <w:pPr>
        <w:jc w:val="right"/>
        <w:rPr>
          <w:rFonts w:hint="eastAsia" w:ascii="仿宋" w:hAnsi="仿宋" w:eastAsia="仿宋" w:cs="仿宋"/>
          <w:sz w:val="28"/>
          <w:szCs w:val="32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共青团中南财经政法大学文澜学院委员会</w:t>
      </w:r>
    </w:p>
    <w:p>
      <w:pPr>
        <w:jc w:val="right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2022年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32"/>
        </w:rPr>
        <w:t>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32"/>
        </w:rPr>
        <w:t>日</w:t>
      </w:r>
    </w:p>
    <w:p>
      <w:pPr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br w:type="page"/>
      </w:r>
    </w:p>
    <w:p>
      <w:pPr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文澜学院202</w:t>
      </w:r>
      <w:r>
        <w:rPr>
          <w:rFonts w:ascii="仿宋" w:hAnsi="仿宋" w:eastAsia="仿宋" w:cs="Times New Roman"/>
          <w:b/>
          <w:sz w:val="32"/>
          <w:szCs w:val="32"/>
        </w:rPr>
        <w:t>1</w:t>
      </w:r>
      <w:r>
        <w:rPr>
          <w:rFonts w:hint="eastAsia" w:ascii="仿宋" w:hAnsi="仿宋" w:eastAsia="仿宋" w:cs="Times New Roman"/>
          <w:b/>
          <w:sz w:val="32"/>
          <w:szCs w:val="32"/>
        </w:rPr>
        <w:t>-202</w:t>
      </w:r>
      <w:r>
        <w:rPr>
          <w:rFonts w:ascii="仿宋" w:hAnsi="仿宋" w:eastAsia="仿宋" w:cs="Times New Roman"/>
          <w:b/>
          <w:sz w:val="32"/>
          <w:szCs w:val="32"/>
        </w:rPr>
        <w:t>2</w:t>
      </w:r>
      <w:r>
        <w:rPr>
          <w:rFonts w:hint="eastAsia" w:ascii="仿宋" w:hAnsi="仿宋" w:eastAsia="仿宋" w:cs="Times New Roman"/>
          <w:b/>
          <w:sz w:val="32"/>
          <w:szCs w:val="32"/>
        </w:rPr>
        <w:t>年度“先进团体奖”申报表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536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团体名称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成员人数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各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 要 事 迹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曾 获 奖 励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 团 委 意 见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ind w:firstLine="3600" w:firstLineChars="1500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ind w:firstLine="3600" w:firstLineChars="1500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ind w:firstLine="3960" w:firstLineChars="1650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（签章）</w:t>
            </w:r>
          </w:p>
          <w:p>
            <w:pPr>
              <w:widowControl/>
              <w:ind w:firstLine="4440" w:firstLineChars="1850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注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ind w:firstLine="360" w:firstLineChars="150"/>
        <w:rPr>
          <w:rFonts w:hint="eastAsia" w:ascii="仿宋" w:hAnsi="仿宋" w:eastAsia="仿宋" w:cs="Times New Roman"/>
          <w:sz w:val="24"/>
          <w:szCs w:val="24"/>
        </w:rPr>
      </w:pPr>
    </w:p>
    <w:p>
      <w:pPr>
        <w:ind w:firstLine="315" w:firstLineChars="15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说明：1.此表请用黑色、蓝黑色钢笔或中性笔填写，字迹工整清晰。</w:t>
      </w:r>
    </w:p>
    <w:p>
      <w:pPr>
        <w:numPr>
          <w:ilvl w:val="0"/>
          <w:numId w:val="2"/>
        </w:numPr>
        <w:ind w:firstLine="945" w:firstLineChars="45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此表同其它申报材料一并上报。</w:t>
      </w:r>
    </w:p>
    <w:p>
      <w:pPr>
        <w:numPr>
          <w:ilvl w:val="0"/>
          <w:numId w:val="2"/>
        </w:numPr>
        <w:ind w:firstLine="945" w:firstLineChars="45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此表可附页。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2C582"/>
    <w:multiLevelType w:val="singleLevel"/>
    <w:tmpl w:val="EB72C58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3200D7"/>
    <w:multiLevelType w:val="multilevel"/>
    <w:tmpl w:val="743200D7"/>
    <w:lvl w:ilvl="0" w:tentative="0">
      <w:start w:val="1"/>
      <w:numFmt w:val="lowerLetter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00"/>
    <w:rsid w:val="0033748D"/>
    <w:rsid w:val="00361A82"/>
    <w:rsid w:val="003854DE"/>
    <w:rsid w:val="005372A7"/>
    <w:rsid w:val="007A0DDA"/>
    <w:rsid w:val="008D6E5B"/>
    <w:rsid w:val="00904A0B"/>
    <w:rsid w:val="00C27700"/>
    <w:rsid w:val="00FC7B68"/>
    <w:rsid w:val="064C39BD"/>
    <w:rsid w:val="09066A3D"/>
    <w:rsid w:val="0A6B6E80"/>
    <w:rsid w:val="127A169F"/>
    <w:rsid w:val="1B132036"/>
    <w:rsid w:val="45996A38"/>
    <w:rsid w:val="4A3B7D53"/>
    <w:rsid w:val="4AC71E45"/>
    <w:rsid w:val="5CEA5956"/>
    <w:rsid w:val="7BF5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652</Words>
  <Characters>670</Characters>
  <Lines>4</Lines>
  <Paragraphs>1</Paragraphs>
  <TotalTime>1</TotalTime>
  <ScaleCrop>false</ScaleCrop>
  <LinksUpToDate>false</LinksUpToDate>
  <CharactersWithSpaces>686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2022-04-25T06:14:00Z</dcterms:created>
  <dc:creator>普 韵璇</dc:creator>
  <cp:lastModifiedBy>Dummer</cp:lastModifiedBy>
  <dcterms:modified xsi:type="dcterms:W3CDTF">2022-04-26T02:08:11Z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8F9173B8249D42FF9A3620D086C68725</vt:lpwstr>
  </property>
</Properties>
</file>